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4C5BE3" w14:paraId="5450011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DAF79DD" w14:textId="77777777" w:rsidR="004C5BE3" w:rsidRDefault="00C06172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FE30BFE" w14:textId="77777777" w:rsidR="004C5BE3" w:rsidRDefault="00C06172">
            <w:pPr>
              <w:spacing w:after="0" w:line="240" w:lineRule="auto"/>
            </w:pPr>
            <w:r>
              <w:t>51263</w:t>
            </w:r>
          </w:p>
        </w:tc>
      </w:tr>
      <w:tr w:rsidR="004C5BE3" w14:paraId="0826B20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C46A5D3" w14:textId="77777777" w:rsidR="004C5BE3" w:rsidRDefault="00C0617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D545AA7" w14:textId="77777777" w:rsidR="004C5BE3" w:rsidRDefault="00C06172">
            <w:pPr>
              <w:spacing w:after="0" w:line="240" w:lineRule="auto"/>
            </w:pPr>
            <w:r>
              <w:t>JAVNA USTANOVA LUČKA UPRAVA SLAVONSKI BROD</w:t>
            </w:r>
          </w:p>
        </w:tc>
      </w:tr>
      <w:tr w:rsidR="004C5BE3" w14:paraId="67098D8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F898074" w14:textId="77777777" w:rsidR="004C5BE3" w:rsidRDefault="00C0617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911B2E9" w14:textId="77777777" w:rsidR="004C5BE3" w:rsidRDefault="00C06172">
            <w:pPr>
              <w:spacing w:after="0" w:line="240" w:lineRule="auto"/>
            </w:pPr>
            <w:r>
              <w:t>11</w:t>
            </w:r>
          </w:p>
        </w:tc>
      </w:tr>
    </w:tbl>
    <w:p w14:paraId="7486672D" w14:textId="77777777" w:rsidR="004C5BE3" w:rsidRDefault="00C06172">
      <w:r>
        <w:br/>
      </w:r>
    </w:p>
    <w:p w14:paraId="633116F7" w14:textId="77777777" w:rsidR="004C5BE3" w:rsidRDefault="00C0617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D4AF80A" w14:textId="77777777" w:rsidR="004C5BE3" w:rsidRDefault="00C06172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01A9091" w14:textId="77777777" w:rsidR="004C5BE3" w:rsidRDefault="00C06172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628EB1C" w14:textId="77777777" w:rsidR="004C5BE3" w:rsidRDefault="004C5BE3"/>
    <w:p w14:paraId="2AD06252" w14:textId="77777777" w:rsidR="004C5BE3" w:rsidRDefault="00C0617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758B2C4" w14:textId="77777777" w:rsidR="004C5BE3" w:rsidRDefault="00C0617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C5BE3" w14:paraId="3C5B78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ECDEA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BE5323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84A59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8E9A3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7D99F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748693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5BE3" w14:paraId="25486A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34B5FF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36B35B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8B7AFC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F9CF9E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5.649.942,70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9EB179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6.335.738,45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B36F7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112,1</w:t>
            </w:r>
          </w:p>
        </w:tc>
      </w:tr>
      <w:tr w:rsidR="004C5BE3" w14:paraId="631E08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2CDF11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767753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CC976C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D9F622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1.853.570,36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C43F67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1.278.666,35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C15672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69,0</w:t>
            </w:r>
          </w:p>
        </w:tc>
      </w:tr>
      <w:tr w:rsidR="004C5BE3" w14:paraId="59846D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4BA6E2" w14:textId="77777777" w:rsidR="004C5BE3" w:rsidRDefault="004C5BE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4DDED3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6A43BA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B5392D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3.796.372,34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5F178A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5.057.072,10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16D8B4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133,2</w:t>
            </w:r>
          </w:p>
        </w:tc>
      </w:tr>
      <w:tr w:rsidR="004C5BE3" w14:paraId="06E340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76EC6E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59268F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28F353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0B738B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5C84C6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5E5B58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C5BE3" w14:paraId="555C1F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7A9F0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7F5221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7E6BB7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F7405E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3.511.445,66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6D3DC7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5.084.967,73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E7B6C8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144,8</w:t>
            </w:r>
          </w:p>
        </w:tc>
      </w:tr>
      <w:tr w:rsidR="004C5BE3" w14:paraId="59537F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2D78ED" w14:textId="77777777" w:rsidR="004C5BE3" w:rsidRDefault="004C5BE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84F304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6BAEE8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21B493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3.511.445,66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95162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5.067.767,73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53E3B6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144,3</w:t>
            </w:r>
          </w:p>
        </w:tc>
      </w:tr>
      <w:tr w:rsidR="004C5BE3" w14:paraId="359A5E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3E0FEE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F6011E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95A5DB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0880C0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401672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AA054F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C5BE3" w14:paraId="4A1A1E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3298CF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1D36F4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23549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531B17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499.860,09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433EF0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499.872,18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24127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</w:t>
            </w:r>
          </w:p>
        </w:tc>
      </w:tr>
      <w:tr w:rsidR="004C5BE3" w14:paraId="6D3A4A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23444B" w14:textId="77777777" w:rsidR="004C5BE3" w:rsidRDefault="004C5BE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FFEB87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FB84AA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D59CE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499.860,09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0B0AD4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499.872,18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AB3C6F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100,0</w:t>
            </w:r>
          </w:p>
        </w:tc>
      </w:tr>
      <w:tr w:rsidR="004C5BE3" w14:paraId="409EBD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56C045" w14:textId="77777777" w:rsidR="004C5BE3" w:rsidRDefault="004C5BE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1B1C10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107B89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601BED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214.933,41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1C0ED1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510.567,81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7138DA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237,5</w:t>
            </w:r>
          </w:p>
        </w:tc>
      </w:tr>
    </w:tbl>
    <w:p w14:paraId="24CFAAC7" w14:textId="77777777" w:rsidR="004C5BE3" w:rsidRDefault="004C5BE3">
      <w:pPr>
        <w:spacing w:after="0"/>
      </w:pPr>
    </w:p>
    <w:p w14:paraId="4DD75C4C" w14:textId="77777777" w:rsidR="004C5BE3" w:rsidRDefault="00C06172">
      <w:pPr>
        <w:jc w:val="both"/>
      </w:pPr>
      <w:r>
        <w:t>U razdoblju od 01. siječnja do 31. prosinca 2025. godine prihodi poslovanja ostvareni su u iznosu od 6.335.738,045 EUR. Najznačajnije povećanje prihoda u odnosu na isti period prethodne godine odnosi se na prihode iz nadležnog proračuna za financiranje rashoda za nabavu nefinancijske imovine. Najznačajnije smanjenje prihoda u odnosu na isti period prethodne godine odnosi se na ostale pristojbe i naknade, a do smanjenja je došlo zato što je u veljači 2025. godine do kraja naplaćen dug po izvansudskoj nagodbi</w:t>
      </w:r>
      <w:r>
        <w:t xml:space="preserve"> sa HŽ </w:t>
      </w:r>
      <w:proofErr w:type="spellStart"/>
      <w:r>
        <w:t>Cargo</w:t>
      </w:r>
      <w:proofErr w:type="spellEnd"/>
      <w:r>
        <w:t xml:space="preserve"> d.o.o. </w:t>
      </w:r>
      <w:r>
        <w:lastRenderedPageBreak/>
        <w:t xml:space="preserve">Rashodi poslovanja u razdoblju od 01. siječnja do 31. prosinca 2025. godine ostvareni su u iznosu od 1.278.666,35 EUR. Najznačajnije povećanje rashoda odnosi se na povećanje rashoda za zaposlene zbog usklađenja koeficijenata sa Uredbom o nazivima radnih mjesta, uvjetima za raspored i koeficijentima za obračun plaće u javnim službama. Najznačajnije smanjenje rashoda odnosi se na intelektualne usluge zbog smanjenja odvjetničkih usluga uslijed završetka procesa izvansudske nagodbe sa HŽ </w:t>
      </w:r>
      <w:proofErr w:type="spellStart"/>
      <w:r>
        <w:t>Car</w:t>
      </w:r>
      <w:r>
        <w:t>go</w:t>
      </w:r>
      <w:proofErr w:type="spellEnd"/>
      <w:r>
        <w:t xml:space="preserve"> d.o.o. Prihod od prodaje nefinancijske imovine u periodu od 01. siječnja do 31. prosinca 2025. godine iznosi 17.200,00 EUR i odnosi se na prihod ostvaren od prodaje službenog vozila koji će se iskoristiti u narednom razdoblju za kupovinu novog služenog vozila. Rashodi za nabavu nefinancijske imovine u navedenom periodu iznose 5.084.967,73 EUR. Zbog veće realizacije koja se odnosi na izgradnju infrastrukture u luci Slavonski Brod došlo je do znatnog povećanja rashoda u odnosu na isti period prošle godine.</w:t>
      </w:r>
      <w:r>
        <w:t xml:space="preserve">  U navedenom razdoblju nije bilo ostvarenih primitaka, a izdaci koji su ostvareni u iznosu od 499.872,18 EUR odnose se na otplatu glavnice kredita Zagrebačke banke d.d. U razdoblju od 01. siječnja do 31. prosinca 2025. godine ostvaren je višak prihoda poslovanja u iznosu od 5.057.072,10 EUR, manjak prihoda od nefinancijske imovine u iznosu od 5.067.767,73 EUR i manjak od financijske imovine i zaduživanja u iznosu od 499.872,18 EUR, slijedom čega je na kraju izvještajnog razdoblja ostvaren ukupan manjak pri</w:t>
      </w:r>
      <w:r>
        <w:t>hoda i primitaka u iznosu od 510.567,81 EUR, a odnosi se na rashode koji su knjiženi u 2025. godini a valuta plaćanja im je u 2026. godini.</w:t>
      </w:r>
    </w:p>
    <w:p w14:paraId="59FCBECD" w14:textId="77777777" w:rsidR="004C5BE3" w:rsidRDefault="00C06172">
      <w:r>
        <w:br/>
      </w:r>
    </w:p>
    <w:p w14:paraId="5030AD97" w14:textId="77777777" w:rsidR="004C5BE3" w:rsidRDefault="00C0617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C5BE3" w14:paraId="30F209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06201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CACA3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7AED3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BAA4AD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4C5A63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46420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5BE3" w14:paraId="0E74AA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63404D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A6AAC9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F28835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603305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675.871,36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921185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160.683,60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B6F8D4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23,8</w:t>
            </w:r>
          </w:p>
        </w:tc>
      </w:tr>
    </w:tbl>
    <w:p w14:paraId="2CCBD5ED" w14:textId="77777777" w:rsidR="004C5BE3" w:rsidRDefault="004C5BE3">
      <w:pPr>
        <w:spacing w:after="0"/>
      </w:pPr>
    </w:p>
    <w:p w14:paraId="22DA9F52" w14:textId="77777777" w:rsidR="004C5BE3" w:rsidRDefault="00C06172">
      <w:pPr>
        <w:jc w:val="both"/>
      </w:pPr>
      <w:r>
        <w:t xml:space="preserve">Ostale pristojbe i naknade čine prihodi naplaćeni za pristojbe i naknade u lučkom području i tovarištima šljunka i pijeska na obali rijeke Save. Iznos ostvarenih prihoda je manji u odnosu na isti period prethodne godine zato što je u veljači 2025. godine do kraja naplaćen dug po izvansudskoj nagodbi sa HŽ </w:t>
      </w:r>
      <w:proofErr w:type="spellStart"/>
      <w:r>
        <w:t>Cargo</w:t>
      </w:r>
      <w:proofErr w:type="spellEnd"/>
      <w:r>
        <w:t xml:space="preserve"> d.o.o.</w:t>
      </w:r>
    </w:p>
    <w:p w14:paraId="381EC570" w14:textId="77777777" w:rsidR="004C5BE3" w:rsidRDefault="004C5BE3"/>
    <w:p w14:paraId="0F891974" w14:textId="77777777" w:rsidR="004C5BE3" w:rsidRDefault="00C06172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C5BE3" w14:paraId="6F800D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240B9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9BAEC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4AEAD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CDEC80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F6E50B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DC6CA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5BE3" w14:paraId="7E1113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9394DD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C2AB58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340644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E13A7E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4.847.622,77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8DBACE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6.048.660,67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44522B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124,8</w:t>
            </w:r>
          </w:p>
        </w:tc>
      </w:tr>
    </w:tbl>
    <w:p w14:paraId="702944C5" w14:textId="77777777" w:rsidR="004C5BE3" w:rsidRDefault="004C5BE3">
      <w:pPr>
        <w:spacing w:after="0"/>
      </w:pPr>
    </w:p>
    <w:p w14:paraId="7A402D54" w14:textId="77777777" w:rsidR="004C5BE3" w:rsidRDefault="00C06172">
      <w:pPr>
        <w:jc w:val="both"/>
      </w:pPr>
      <w:r>
        <w:t xml:space="preserve">Naplaćeni prihodi iz državnog proračuna za financiranje redovite djelatnosti proračunskih korisnika čine prihodi za financiranje rashoda poslovanja, kamata po primljenim dugoročnim </w:t>
      </w:r>
      <w:r>
        <w:lastRenderedPageBreak/>
        <w:t>kreditima, rashoda za održavanje lučkog područja i rashoda koji su vezani za projekte izgradnje i nadogradnje infrastrukture u lučkom području. Zbog veće realizacije u odnosu na isti period prethodne godine, veći je i iznos prihoda ostvarenih za nabavu nefinancijske imovine.</w:t>
      </w:r>
    </w:p>
    <w:p w14:paraId="0B17E1C9" w14:textId="77777777" w:rsidR="004C5BE3" w:rsidRDefault="004C5BE3"/>
    <w:p w14:paraId="2E3D8FA6" w14:textId="77777777" w:rsidR="004C5BE3" w:rsidRDefault="00C06172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C5BE3" w14:paraId="577D1E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C8C8E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8CE5E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C1E17D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F43D45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F5722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E8FBD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5BE3" w14:paraId="5F041C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F7A5A0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99EC74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10E567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3D49EE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216.774,82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49FB11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321.302,22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317938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148,2</w:t>
            </w:r>
          </w:p>
        </w:tc>
      </w:tr>
    </w:tbl>
    <w:p w14:paraId="3BB70B94" w14:textId="77777777" w:rsidR="004C5BE3" w:rsidRDefault="004C5BE3">
      <w:pPr>
        <w:spacing w:after="0"/>
      </w:pPr>
    </w:p>
    <w:p w14:paraId="78440973" w14:textId="77777777" w:rsidR="004C5BE3" w:rsidRDefault="00C06172">
      <w:pPr>
        <w:jc w:val="both"/>
      </w:pPr>
      <w:r>
        <w:t>Rashode za zaposlene čine plaće za osam zaposlenih sukladno propisima za plaće u javnim službama i doprinosi na plaću. Zbog usklađenja koeficijenata sa Uredbom o nazivima radnih mjesta, uvjetima za raspored i koeficijentima za obračun plaće u javnim službama došlo je do povećanja rashoda za zaposlene.</w:t>
      </w:r>
    </w:p>
    <w:p w14:paraId="652B7510" w14:textId="77777777" w:rsidR="004C5BE3" w:rsidRDefault="004C5BE3"/>
    <w:p w14:paraId="4F36E36B" w14:textId="77777777" w:rsidR="004C5BE3" w:rsidRDefault="00C06172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C5BE3" w14:paraId="5DCAF0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BF5C56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460843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7D4F2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712340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23832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12D039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5BE3" w14:paraId="09BEF7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793784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5394B3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7C7763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FCDB11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1.185.128,27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6D0DAB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525.530,04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B22193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44,3</w:t>
            </w:r>
          </w:p>
        </w:tc>
      </w:tr>
    </w:tbl>
    <w:p w14:paraId="7E183763" w14:textId="77777777" w:rsidR="004C5BE3" w:rsidRDefault="004C5BE3">
      <w:pPr>
        <w:spacing w:after="0"/>
      </w:pPr>
    </w:p>
    <w:p w14:paraId="0211BB5E" w14:textId="77777777" w:rsidR="004C5BE3" w:rsidRDefault="00C06172">
      <w:pPr>
        <w:jc w:val="both"/>
      </w:pPr>
      <w:r>
        <w:t xml:space="preserve">Materijalne rashode čine naknade troškova zaposlenima za troškove prijevoza na posao i s posla u visini cijene javnog prijevoza, službena putovanja (dnevnice i ostali troškovi), stručno usavršavanje zaposlenih, naknada za troškove prehrane, rashodi za materijal i energiju (uredski materijal, električna energija i pogonsko gorivo). Rashodi za usluge su rashodi za usluge  telefona, pošte, tekućeg i investicijskog održavanja, usluge promidžbe i informiranja, komunalne usluge, </w:t>
      </w:r>
      <w:proofErr w:type="spellStart"/>
      <w:r>
        <w:t>računarne</w:t>
      </w:r>
      <w:proofErr w:type="spellEnd"/>
      <w:r>
        <w:t xml:space="preserve"> usluge, intelektualne usluge i ostale nespomenute usluge. Ostale nespomenuti rashode poslovanja čine: naknade za rad Upravnog vijeća, premije osiguranja, reprezentacija i članarine.</w:t>
      </w:r>
    </w:p>
    <w:p w14:paraId="7D4DB5EC" w14:textId="77777777" w:rsidR="004C5BE3" w:rsidRDefault="00C06172">
      <w:pPr>
        <w:jc w:val="both"/>
      </w:pPr>
      <w:r>
        <w:t xml:space="preserve">Iznos rashoda za usluge je znatno manji u odnosu na isti period prethodne godine zato što je u veljači 2025. godine do kraja naplaćen dug po izvansudskoj nagodbi sa HŽ </w:t>
      </w:r>
      <w:proofErr w:type="spellStart"/>
      <w:r>
        <w:t>Cargo</w:t>
      </w:r>
      <w:proofErr w:type="spellEnd"/>
      <w:r>
        <w:t xml:space="preserve"> d.o.o. pa se zbog toga smanjio trošak odvjetničkih usluga.</w:t>
      </w:r>
    </w:p>
    <w:p w14:paraId="29492875" w14:textId="77777777" w:rsidR="004C5BE3" w:rsidRDefault="004C5BE3"/>
    <w:p w14:paraId="76A1D583" w14:textId="77777777" w:rsidR="004C5BE3" w:rsidRDefault="00C06172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C5BE3" w14:paraId="4D83C6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88E798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29865D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476F3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427F6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DE07C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9BFE7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5BE3" w14:paraId="214CE1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4FD9F9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69F57B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FB4939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34EBDF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1.134.540,21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498D86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466.906,59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C71A67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41,2</w:t>
            </w:r>
          </w:p>
        </w:tc>
      </w:tr>
    </w:tbl>
    <w:p w14:paraId="1D786283" w14:textId="77777777" w:rsidR="004C5BE3" w:rsidRDefault="004C5BE3">
      <w:pPr>
        <w:spacing w:after="0"/>
      </w:pPr>
    </w:p>
    <w:p w14:paraId="2E67F596" w14:textId="77777777" w:rsidR="004C5BE3" w:rsidRDefault="00C06172">
      <w:pPr>
        <w:jc w:val="both"/>
      </w:pPr>
      <w:r>
        <w:t xml:space="preserve">Iznos rashoda za usluge je znatno manji u odnosu na isti period prethodne godine zato što je u veljači 2025. godine do kraja naplaćen dug po izvansudskoj nagodbi sa HŽ </w:t>
      </w:r>
      <w:proofErr w:type="spellStart"/>
      <w:r>
        <w:t>Cargo</w:t>
      </w:r>
      <w:proofErr w:type="spellEnd"/>
      <w:r>
        <w:t xml:space="preserve"> d.o.o. pa se zbog toga smanjio trošak odvjetničkih usluga.</w:t>
      </w:r>
    </w:p>
    <w:p w14:paraId="65454598" w14:textId="77777777" w:rsidR="004C5BE3" w:rsidRDefault="004C5BE3"/>
    <w:p w14:paraId="2D8BCAB6" w14:textId="77777777" w:rsidR="004C5BE3" w:rsidRDefault="00C06172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C5BE3" w14:paraId="17FDA5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C7092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783AF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73809B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197E58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10CD1B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98E87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5BE3" w14:paraId="26B325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C27B15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F8CA31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71937D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340C82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D0B8DB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509D65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19F4DC3" w14:textId="77777777" w:rsidR="004C5BE3" w:rsidRDefault="004C5BE3">
      <w:pPr>
        <w:spacing w:after="0"/>
      </w:pPr>
    </w:p>
    <w:p w14:paraId="177706BD" w14:textId="77777777" w:rsidR="004C5BE3" w:rsidRDefault="00C06172">
      <w:pPr>
        <w:jc w:val="both"/>
      </w:pPr>
      <w:r>
        <w:t>Ostvaren je prihod od prodaje službenog vozila koji će biti iskorišten za nabavku novog službenog vozila u narednom razdoblju.</w:t>
      </w:r>
    </w:p>
    <w:p w14:paraId="4C4A2C6B" w14:textId="77777777" w:rsidR="004C5BE3" w:rsidRDefault="004C5BE3"/>
    <w:p w14:paraId="5496E1B5" w14:textId="77777777" w:rsidR="004C5BE3" w:rsidRDefault="00C06172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C5BE3" w14:paraId="02C40B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5DB89E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805367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C4D43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D020C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43FD4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18E11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5BE3" w14:paraId="4B64F8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C9D14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52CDCD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AE1187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E36300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3.174.479,75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59D3B1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4.679.842,19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1AD4DD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147,4</w:t>
            </w:r>
          </w:p>
        </w:tc>
      </w:tr>
    </w:tbl>
    <w:p w14:paraId="7B9F2F80" w14:textId="77777777" w:rsidR="004C5BE3" w:rsidRDefault="004C5BE3">
      <w:pPr>
        <w:spacing w:after="0"/>
      </w:pPr>
    </w:p>
    <w:p w14:paraId="24EE4740" w14:textId="77777777" w:rsidR="004C5BE3" w:rsidRDefault="00C06172">
      <w:pPr>
        <w:jc w:val="both"/>
      </w:pPr>
      <w:r>
        <w:t>Rashode za nabavu proizvedene dugotrajne imovine čine rashodi za projekte koje LUSB realizira u skladu sa svojim financijskim planom i operativnim programima gradnje i održavanja. Rashodi su veći u odnosu na isti period prethodne godine zbog veće realizacije koja se odnosi na izgradnju infrastrukture u luci Slavonski Brod.</w:t>
      </w:r>
    </w:p>
    <w:p w14:paraId="64301E91" w14:textId="77777777" w:rsidR="004C5BE3" w:rsidRDefault="004C5BE3"/>
    <w:p w14:paraId="251182FC" w14:textId="77777777" w:rsidR="004C5BE3" w:rsidRDefault="00C06172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C5BE3" w14:paraId="392E93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DABD03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1F02A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72717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38129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5EE51A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87DCCE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5BE3" w14:paraId="059A67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E98F9E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37804E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421D5B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6D10FC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318716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14.900,75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183447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F722C16" w14:textId="77777777" w:rsidR="004C5BE3" w:rsidRDefault="004C5BE3">
      <w:pPr>
        <w:spacing w:after="0"/>
      </w:pPr>
    </w:p>
    <w:p w14:paraId="2A120117" w14:textId="77777777" w:rsidR="004C5BE3" w:rsidRDefault="00C06172">
      <w:r>
        <w:t>Zbog dotrajalosti računalne opreme izvršena je nabava nove opreme koja će moći podržati zahtjeve novih operativnih sustava.</w:t>
      </w:r>
    </w:p>
    <w:p w14:paraId="0FC09292" w14:textId="77777777" w:rsidR="004C5BE3" w:rsidRDefault="004C5BE3"/>
    <w:p w14:paraId="69C39BE4" w14:textId="77777777" w:rsidR="004C5BE3" w:rsidRDefault="00C06172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C5BE3" w14:paraId="07C245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406428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EFC58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37D15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52628D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9B7F7B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767DBB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5BE3" w14:paraId="660194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016A84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60267E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B16FC4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196A53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10CDDE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4.430,13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B67DB7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530,6</w:t>
            </w:r>
          </w:p>
        </w:tc>
      </w:tr>
    </w:tbl>
    <w:p w14:paraId="65AD7CA1" w14:textId="77777777" w:rsidR="004C5BE3" w:rsidRDefault="004C5BE3">
      <w:pPr>
        <w:spacing w:after="0"/>
      </w:pPr>
    </w:p>
    <w:p w14:paraId="4B93134A" w14:textId="77777777" w:rsidR="004C5BE3" w:rsidRDefault="00C06172">
      <w:r>
        <w:t>Zbog unaprjeđenja sustava videonadzora ugrađene su nove kamere za nadzor u lučkom području.</w:t>
      </w:r>
    </w:p>
    <w:p w14:paraId="6457DFD0" w14:textId="77777777" w:rsidR="004C5BE3" w:rsidRDefault="004C5BE3"/>
    <w:p w14:paraId="1A3217EA" w14:textId="77777777" w:rsidR="004C5BE3" w:rsidRDefault="00C06172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C5BE3" w14:paraId="54CF79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C2E53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9D01D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1B795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FCC12B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B79FE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3EA47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5BE3" w14:paraId="51B14D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85C55A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F0ED61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CF7A5A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95BFE9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F03918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32.947,50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CB1353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9F880AD" w14:textId="77777777" w:rsidR="004C5BE3" w:rsidRDefault="004C5BE3">
      <w:pPr>
        <w:spacing w:after="0"/>
      </w:pPr>
    </w:p>
    <w:p w14:paraId="6D6D22A5" w14:textId="77777777" w:rsidR="004C5BE3" w:rsidRDefault="00C06172">
      <w:r>
        <w:t>Zbog dotrajalosti starog službenog vozila izvršena je nabavka novog službenog vozila.</w:t>
      </w:r>
    </w:p>
    <w:p w14:paraId="0ED6FDD2" w14:textId="77777777" w:rsidR="004C5BE3" w:rsidRDefault="004C5BE3"/>
    <w:p w14:paraId="68D407BA" w14:textId="77777777" w:rsidR="004C5BE3" w:rsidRDefault="00C06172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29394B61" w14:textId="77777777" w:rsidR="004C5BE3" w:rsidRDefault="00C06172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C5BE3" w14:paraId="31F102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D95CB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84026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01BC82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9A4BC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21B484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6D4DE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5BE3" w14:paraId="6A9E27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07DDA9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CF5C28" w14:textId="77777777" w:rsidR="004C5BE3" w:rsidRDefault="00C06172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dugotrajna imovina (šifre 011+012-019)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F5A7A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0EBC2F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5.705.405,99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5623F4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5.705.405,99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AE090D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505ECD17" w14:textId="77777777" w:rsidR="004C5BE3" w:rsidRDefault="004C5BE3">
      <w:pPr>
        <w:spacing w:after="0"/>
      </w:pPr>
    </w:p>
    <w:p w14:paraId="5FEED8E6" w14:textId="77777777" w:rsidR="004C5BE3" w:rsidRDefault="00C06172">
      <w:pPr>
        <w:jc w:val="both"/>
      </w:pPr>
      <w:r>
        <w:t>Lučka uprava Slavonski Brod ima u bilanci iskazano zemljište ukupne vrijednosti 5.705.405,99 EUR ukupne površine 684.154 m² i nematerijalnu imovinu – ''Srednjoročni plan razvoja luka i pristaništa'' u iznosu od 24.636,67 EUR za koji je u potpunosti proveden ispravak vrijednosti. </w:t>
      </w:r>
    </w:p>
    <w:p w14:paraId="6903DED2" w14:textId="77777777" w:rsidR="004C5BE3" w:rsidRDefault="004C5BE3"/>
    <w:p w14:paraId="54881460" w14:textId="77777777" w:rsidR="004C5BE3" w:rsidRDefault="00C06172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C5BE3" w14:paraId="223F5F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28AE9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17AC90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3F8B1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852C0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7B6F49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690DB2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5BE3" w14:paraId="59B116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3112F5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B13406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2576C3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49F39A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21.078.152,29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132FD7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19.722.600,45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1F1D3B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93,6</w:t>
            </w:r>
          </w:p>
        </w:tc>
      </w:tr>
    </w:tbl>
    <w:p w14:paraId="79C89E24" w14:textId="77777777" w:rsidR="004C5BE3" w:rsidRDefault="004C5BE3">
      <w:pPr>
        <w:spacing w:after="0"/>
      </w:pPr>
    </w:p>
    <w:p w14:paraId="2067BF72" w14:textId="77777777" w:rsidR="004C5BE3" w:rsidRDefault="00C06172">
      <w:pPr>
        <w:jc w:val="both"/>
      </w:pPr>
      <w:r>
        <w:lastRenderedPageBreak/>
        <w:t xml:space="preserve">U 2025. godini izvršena je nabava dugotrajne imovine u ukupnoj vrijednosti 52.278,38 EUR, a odnosi se na nabavu novih računala i računalne opreme (11.043,75 EUR), uredskog namještaja (3.857,00 EUR), kamera za sustav videonadzora (4.430,13 EUR) i novog službenog vozila (32.947,50 EUR). Također, izvršena je prodaja i </w:t>
      </w:r>
      <w:proofErr w:type="spellStart"/>
      <w:r>
        <w:t>isknjiženje</w:t>
      </w:r>
      <w:proofErr w:type="spellEnd"/>
      <w:r>
        <w:t xml:space="preserve"> starog službenog vozila.</w:t>
      </w:r>
    </w:p>
    <w:p w14:paraId="47282F56" w14:textId="77777777" w:rsidR="004C5BE3" w:rsidRDefault="004C5BE3"/>
    <w:p w14:paraId="6BACD58C" w14:textId="77777777" w:rsidR="004C5BE3" w:rsidRDefault="00C06172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C5BE3" w14:paraId="1AB24C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895DDC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E2A075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3272AE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676AB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368D1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90CF2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5BE3" w14:paraId="039B0E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2AA107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706290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Dugotrajna nefinancijska imovina u pripremi (šifre 051 do 056)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81D9B2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896206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22.801.922,92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824A49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27.834.612,27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689EA5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</w:tbl>
    <w:p w14:paraId="6E921B30" w14:textId="77777777" w:rsidR="004C5BE3" w:rsidRDefault="004C5BE3">
      <w:pPr>
        <w:spacing w:after="0"/>
      </w:pPr>
    </w:p>
    <w:p w14:paraId="762A0429" w14:textId="77777777" w:rsidR="004C5BE3" w:rsidRDefault="00C06172">
      <w:pPr>
        <w:jc w:val="both"/>
      </w:pPr>
      <w:r>
        <w:t>Stanje dugotrajne nefinancijske imovine u pripremi na dan 31.12.2025. godine povećano je u odnosu na početno stanje zbog radova na lučkoj infrastrukturi, na projektima putničkih pristaništa i terminala za opasne terete. Budući da radovi nisu dovršeni sa 31.12.2025. godine, iznosi ulaganja ostaju na kontu imovine u pripremi. </w:t>
      </w:r>
    </w:p>
    <w:p w14:paraId="44EE7F52" w14:textId="77777777" w:rsidR="004C5BE3" w:rsidRDefault="004C5BE3"/>
    <w:p w14:paraId="0C975252" w14:textId="77777777" w:rsidR="004C5BE3" w:rsidRDefault="00C06172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C5BE3" w14:paraId="683207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DCBFD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7653A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34461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E2FCB5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55976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5D610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5BE3" w14:paraId="64F83B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5B1023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870374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Dionice i udjeli u glavnici trgovačkih društava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9C52D5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22791D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8D2F2A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57522C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221BDF54" w14:textId="77777777" w:rsidR="004C5BE3" w:rsidRDefault="004C5BE3">
      <w:pPr>
        <w:spacing w:after="0"/>
      </w:pPr>
    </w:p>
    <w:p w14:paraId="22534C8B" w14:textId="77777777" w:rsidR="004C5BE3" w:rsidRDefault="00C06172">
      <w:pPr>
        <w:jc w:val="both"/>
      </w:pPr>
      <w:r>
        <w:t>Iznos od 2.500,00 EUR odnosi se na temeljni kapital tvrtke Luka i skladište d.o.o. koju je Lučka uprava Slavonski Brod osnovala 2023. godine, a koja će obavljati poslove skladištenja robe na području Luke Slavonski Brod. </w:t>
      </w:r>
    </w:p>
    <w:p w14:paraId="70AC3EB8" w14:textId="77777777" w:rsidR="004C5BE3" w:rsidRDefault="004C5BE3"/>
    <w:p w14:paraId="1AEF0AF6" w14:textId="77777777" w:rsidR="004C5BE3" w:rsidRDefault="00C06172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C5BE3" w14:paraId="292602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44B6B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E2FB8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99C9A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9BC67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D89F1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31CA2C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5BE3" w14:paraId="136BC2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2F676C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9F6E9A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62F805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D184C6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136.897,00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DF792B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136.897,00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386447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2819FF43" w14:textId="77777777" w:rsidR="004C5BE3" w:rsidRDefault="004C5BE3">
      <w:pPr>
        <w:spacing w:after="0"/>
      </w:pPr>
    </w:p>
    <w:p w14:paraId="08626ED5" w14:textId="77777777" w:rsidR="004C5BE3" w:rsidRDefault="00C06172">
      <w:r>
        <w:t>Na kontu 163 iznos od 136.897,00 EUR odnosi se na potraživanja za tekuće i kapitalne pomoći vezano za realizaciju projekta ''Izrada studija i projektne dokumentacije za potrebe izgradnje terminala za opasne terete u luci Slavonski Brod'' koji je sufinanciran iz EU Fondova.</w:t>
      </w:r>
    </w:p>
    <w:p w14:paraId="43428B6A" w14:textId="77777777" w:rsidR="004C5BE3" w:rsidRDefault="004C5BE3"/>
    <w:p w14:paraId="6AEB3786" w14:textId="77777777" w:rsidR="004C5BE3" w:rsidRDefault="00C06172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C5BE3" w14:paraId="7EEBF2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DFD99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B6C266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CD1DF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C1395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27FE1E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C8735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5BE3" w14:paraId="195377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D3D69A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DC9DB3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9AA802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2C0F40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7.167,07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51B869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11.741,66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1C436D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163,8</w:t>
            </w:r>
          </w:p>
        </w:tc>
      </w:tr>
    </w:tbl>
    <w:p w14:paraId="322301D6" w14:textId="77777777" w:rsidR="004C5BE3" w:rsidRDefault="004C5BE3">
      <w:pPr>
        <w:spacing w:after="0"/>
      </w:pPr>
    </w:p>
    <w:p w14:paraId="040A4E5B" w14:textId="77777777" w:rsidR="004C5BE3" w:rsidRDefault="00C06172">
      <w:pPr>
        <w:jc w:val="both"/>
      </w:pPr>
      <w:r>
        <w:t>Na kontu 165 iznos 11.741,66 EUR odnosi se na potraživanja za ostale pristojbe i naknade od čega je na 31.12.2025. dospjelo 6.000,00 EUR. </w:t>
      </w:r>
    </w:p>
    <w:p w14:paraId="1A6CA3D8" w14:textId="77777777" w:rsidR="004C5BE3" w:rsidRDefault="004C5BE3"/>
    <w:p w14:paraId="54D66471" w14:textId="77777777" w:rsidR="004C5BE3" w:rsidRDefault="00C06172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C5BE3" w14:paraId="467FBE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82E20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6E4AC1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36B2BF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3FAB0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651FB6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E4090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5BE3" w14:paraId="04A2B3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AA446D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0FC550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11855A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3587C5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79.641,80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A63B47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59.071,80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3CDACD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74,2</w:t>
            </w:r>
          </w:p>
        </w:tc>
      </w:tr>
    </w:tbl>
    <w:p w14:paraId="70C58017" w14:textId="77777777" w:rsidR="004C5BE3" w:rsidRDefault="004C5BE3">
      <w:pPr>
        <w:spacing w:after="0"/>
      </w:pPr>
    </w:p>
    <w:p w14:paraId="63CFDA81" w14:textId="77777777" w:rsidR="004C5BE3" w:rsidRDefault="00C06172">
      <w:pPr>
        <w:jc w:val="both"/>
      </w:pPr>
      <w:r>
        <w:t>Na kontu 167 iznos od 59.071,80 EUR je preneseni prihod od koncesija (IF 43) i prodaje službenog vozila (IF 71) iz 2025. godine kojim će se u 2026. godini financirati rashodi poslovanja i nabava novog automobila.</w:t>
      </w:r>
    </w:p>
    <w:p w14:paraId="37FE7349" w14:textId="77777777" w:rsidR="004C5BE3" w:rsidRDefault="004C5BE3"/>
    <w:p w14:paraId="37998AFE" w14:textId="77777777" w:rsidR="004C5BE3" w:rsidRDefault="00C06172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C5BE3" w14:paraId="3CC2CD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75F317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FB7166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A5129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487C85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DDC013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E76DD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5BE3" w14:paraId="39049C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55AA0B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692477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A8B31C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EC16C1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20.229,24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31E54C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32.221,98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365FC3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159,3</w:t>
            </w:r>
          </w:p>
        </w:tc>
      </w:tr>
    </w:tbl>
    <w:p w14:paraId="0100199A" w14:textId="77777777" w:rsidR="004C5BE3" w:rsidRDefault="004C5BE3">
      <w:pPr>
        <w:spacing w:after="0"/>
      </w:pPr>
    </w:p>
    <w:p w14:paraId="7BE2D41A" w14:textId="77777777" w:rsidR="004C5BE3" w:rsidRDefault="00C06172">
      <w:pPr>
        <w:jc w:val="both"/>
      </w:pPr>
      <w:r>
        <w:t>Došlo je do porasta obveza za zaposlene u odnosu na početak izvještajnog razdoblja zbog usklađenja koeficijenata sa Uredbom o nazivima radnih mjesta, uvjetima za raspored i koeficijentima za obračun plaće u javnim službama.</w:t>
      </w:r>
    </w:p>
    <w:p w14:paraId="47EFDB43" w14:textId="77777777" w:rsidR="004C5BE3" w:rsidRDefault="004C5BE3"/>
    <w:p w14:paraId="57BB7B6B" w14:textId="77777777" w:rsidR="004C5BE3" w:rsidRDefault="00C06172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C5BE3" w14:paraId="1C4FEB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7AAF28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9E71F7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86E1CF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9163D7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B01E4D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874431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5BE3" w14:paraId="0697FD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1B0B76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938D53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(šifre 241 do 245)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A192BA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86C0C9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9EC958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477.356,96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9F0539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FE20E66" w14:textId="77777777" w:rsidR="004C5BE3" w:rsidRDefault="004C5BE3">
      <w:pPr>
        <w:spacing w:after="0"/>
      </w:pPr>
    </w:p>
    <w:p w14:paraId="6E4F23B0" w14:textId="77777777" w:rsidR="004C5BE3" w:rsidRDefault="00C06172">
      <w:pPr>
        <w:jc w:val="both"/>
      </w:pPr>
      <w:r>
        <w:t xml:space="preserve">Obveze za nabavu nefinancijske imovine u iznosu od 477.356.96 EUR odnose se na obveze prema dobavljačima za radove izvršene u luci Slavonski Brod u prosincu 2025. godine koji </w:t>
      </w:r>
      <w:r>
        <w:lastRenderedPageBreak/>
        <w:t>dospijevaju na naplatu u 2026. godini. Na početku izvještajnog razdoblja nije bilo iskazanog stanja zato što su sve obveze iz prethodne godine podmirene u 2024. godini.</w:t>
      </w:r>
    </w:p>
    <w:p w14:paraId="6D18FF76" w14:textId="77777777" w:rsidR="004C5BE3" w:rsidRDefault="004C5BE3"/>
    <w:p w14:paraId="730D3AB0" w14:textId="77777777" w:rsidR="004C5BE3" w:rsidRDefault="00C06172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C5BE3" w14:paraId="19BBB9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176A2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11911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B7073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5CC5C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DC46E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59618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5BE3" w14:paraId="64739D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D8EDE6" w14:textId="77777777" w:rsidR="004C5BE3" w:rsidRDefault="004C5BE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2B75DD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kredite i zajmove - tuzemne (šifre 2622+2623+2624+2631+2643+2644+2645+2653+2654+2671+2672+2673+2674+2675+2676+2677)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554294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26X1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E7F073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13.616.609,59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002698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13.116.737,41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D5859C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96,3</w:t>
            </w:r>
          </w:p>
        </w:tc>
      </w:tr>
    </w:tbl>
    <w:p w14:paraId="426253BE" w14:textId="77777777" w:rsidR="004C5BE3" w:rsidRDefault="004C5BE3">
      <w:pPr>
        <w:spacing w:after="0"/>
      </w:pPr>
    </w:p>
    <w:p w14:paraId="51336BED" w14:textId="77777777" w:rsidR="004C5BE3" w:rsidRDefault="00C06172">
      <w:r>
        <w:t>Stanje obveza na dan 31.12.2025. g. za kredite ZABA i HBOR u odnosu na stanje 01.01.2025. g. se smanjilo zato što su otplaćene dvije rate kredita ZABA.</w:t>
      </w:r>
    </w:p>
    <w:p w14:paraId="3CC03D03" w14:textId="77777777" w:rsidR="004C5BE3" w:rsidRDefault="004C5BE3"/>
    <w:p w14:paraId="35F174BB" w14:textId="77777777" w:rsidR="004C5BE3" w:rsidRDefault="00C06172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C5BE3" w14:paraId="2E2E3C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17FF35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A63C7E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6B7601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9AE219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0BBD7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92EA2A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5BE3" w14:paraId="1EA87D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E3361F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A012B0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i ispravak vlastitih izvora (šifre 911-912)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F9B217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32197D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35.971.371,61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089113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40.148.381,30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B25660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111,6</w:t>
            </w:r>
          </w:p>
        </w:tc>
      </w:tr>
    </w:tbl>
    <w:p w14:paraId="40F14AB9" w14:textId="77777777" w:rsidR="004C5BE3" w:rsidRDefault="004C5BE3">
      <w:pPr>
        <w:spacing w:after="0"/>
      </w:pPr>
    </w:p>
    <w:p w14:paraId="03CC60F8" w14:textId="77777777" w:rsidR="004C5BE3" w:rsidRDefault="00C06172">
      <w:r>
        <w:t>Vlastiti izvori na skupini 911 za nefinancijsku imovinu u pasivi bilance usklađeni su sa razredom 0 i 1 u aktivi bilance. </w:t>
      </w:r>
    </w:p>
    <w:p w14:paraId="52B0C1B1" w14:textId="77777777" w:rsidR="004C5BE3" w:rsidRDefault="004C5BE3"/>
    <w:p w14:paraId="62037499" w14:textId="77777777" w:rsidR="004C5BE3" w:rsidRDefault="00C06172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C5BE3" w14:paraId="60DC8C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9CEE7E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763A9A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31630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70D06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B7400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DEF26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5BE3" w14:paraId="7D0D60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F88344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D080CC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E9FBAF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693FCB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55.195,08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C112B5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-455.372,73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F779ED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-825,0</w:t>
            </w:r>
          </w:p>
        </w:tc>
      </w:tr>
    </w:tbl>
    <w:p w14:paraId="053EBB53" w14:textId="77777777" w:rsidR="004C5BE3" w:rsidRDefault="004C5BE3">
      <w:pPr>
        <w:spacing w:after="0"/>
      </w:pPr>
    </w:p>
    <w:p w14:paraId="52A52369" w14:textId="77777777" w:rsidR="004C5BE3" w:rsidRDefault="00C06172">
      <w:pPr>
        <w:jc w:val="both"/>
      </w:pPr>
      <w:r>
        <w:t>Odlukom o raspodjeli rezultata koju je donijelo Upravno vijeće Lučke uprave Slavonski Brod 31.03.2025. godine izvršena je raspodjela rezultata prenesenog iz 2024. godine u 2025. godinu na slijedeći način:</w:t>
      </w:r>
    </w:p>
    <w:p w14:paraId="244C5F31" w14:textId="77777777" w:rsidR="004C5BE3" w:rsidRDefault="00C06172">
      <w:pPr>
        <w:jc w:val="both"/>
      </w:pPr>
      <w:r>
        <w:t>Manjak prihoda od nefinancijske imovine na računu 92222 u iznosu 1.840,80 EUR po IF 43 – Ostali prihodi za posebne namjene pokriva se viškom prihoda poslovanja na računu 92211 u iznosu 1.840,80 EUR po istom IF, te tereti višak prihoda poslovanja na računu 92211, a odobrava manjak prihoda od nefinancijske imovine na računu 92222 (ostvaren u 2024. godini za nabavu imovine evidentirane na razredu 4).</w:t>
      </w:r>
    </w:p>
    <w:p w14:paraId="20ECB1CB" w14:textId="77777777" w:rsidR="004C5BE3" w:rsidRDefault="00C06172">
      <w:pPr>
        <w:jc w:val="both"/>
      </w:pPr>
      <w:r>
        <w:t xml:space="preserve">Manjak prihoda od nefinancijske imovine na računu 92222 u iznosu 7.343,05 EUR po IF 51 – Pomoći EU pokriva se viškom prihoda poslovanja na računu 92211 u iznosu 7.343,05 EUR </w:t>
      </w:r>
      <w:r>
        <w:lastRenderedPageBreak/>
        <w:t>po istom IF, te tereti višak prihoda poslovanja na računu 92211, a odobrava manjak prihoda od nefinancijske imovine na računu 92222 (ostvaren u 2024. godini za nabavu imovine evidentirane na razredu 4).</w:t>
      </w:r>
    </w:p>
    <w:p w14:paraId="336D8E2A" w14:textId="77777777" w:rsidR="004C5BE3" w:rsidRDefault="00C06172">
      <w:pPr>
        <w:jc w:val="both"/>
      </w:pPr>
      <w:r>
        <w:t>Manjak primitaka od financijske imovine na računu 92223 u iznosu 498.000,35 EUR po IF 11 – Opći prihodi i primici pokriva se viškom prihoda poslovanja na računu 92211 u iznosu 498.000,35 EUR po istom IF, te se tereti višak prihoda poslovanja na računu 92211, a odobrava manjak primitaka od financijske imovine na računu 92223 (ostvaren u 2024. godini za otplatu kredita evidentiranu na razredu 5).</w:t>
      </w:r>
    </w:p>
    <w:p w14:paraId="0CF3BDCC" w14:textId="77777777" w:rsidR="004C5BE3" w:rsidRDefault="00C06172">
      <w:pPr>
        <w:jc w:val="both"/>
      </w:pPr>
      <w:r>
        <w:t>Manjak primitaka od financijske imovine na računu 92223 u iznosu od 1.859,74 EUR po IF 11 – Opći prihodi i primici odnosi se na naknadu članovima Upravnog vijeća iz prosinca 2024. godine koja je isplaćena u siječnju 2025. godine na teret sredstava državnog proračuna (Konto: 67111 - Prihodi iz nadležnog proračuna za financiranje rashoda poslovanja), te se tereti manjak prihoda poslovanja na računu 92221, a odobrava manjak primitaka od financijske imovine na računu 92223 (ostvaren u 2024. godini za otplatu kr</w:t>
      </w:r>
      <w:r>
        <w:t>edita evidentiranu na razredu 5).</w:t>
      </w:r>
    </w:p>
    <w:p w14:paraId="7DC4FB18" w14:textId="77777777" w:rsidR="004C5BE3" w:rsidRDefault="00C06172">
      <w:pPr>
        <w:jc w:val="both"/>
      </w:pPr>
      <w:r>
        <w:t>Višak prihoda poslovanja na dan 31.12.2025. godine – konto 92211  = 519.557,16 EUR ostvaren je po IF 11 - Opći prihodi i primici.</w:t>
      </w:r>
    </w:p>
    <w:p w14:paraId="08E1CC92" w14:textId="77777777" w:rsidR="004C5BE3" w:rsidRDefault="00C06172">
      <w:pPr>
        <w:jc w:val="both"/>
      </w:pPr>
      <w:r>
        <w:t>Manjak prihoda od nefinancijske imovine na dan 31.12.2025. godine – Šifra 92222  = 475.057,71 EUR sastoji se od:</w:t>
      </w:r>
    </w:p>
    <w:p w14:paraId="5971B276" w14:textId="77777777" w:rsidR="004C5BE3" w:rsidRDefault="00C06172">
      <w:pPr>
        <w:jc w:val="both"/>
      </w:pPr>
      <w:r>
        <w:t>- 14.900,75 EUR po IF 43 – Ostali prihodi za posebne namjene</w:t>
      </w:r>
    </w:p>
    <w:p w14:paraId="79D84642" w14:textId="77777777" w:rsidR="004C5BE3" w:rsidRDefault="00C06172">
      <w:pPr>
        <w:jc w:val="both"/>
      </w:pPr>
      <w:r>
        <w:t>- 450.973,11 EUR po IF 11 - Opći prihodi i primici..</w:t>
      </w:r>
    </w:p>
    <w:p w14:paraId="790C59AB" w14:textId="77777777" w:rsidR="004C5BE3" w:rsidRDefault="00C06172">
      <w:pPr>
        <w:jc w:val="both"/>
      </w:pPr>
      <w:r>
        <w:t>Manjak primitaka od financijske imovine na dan 31.12.2025. godine – Šifra 92223  = 499.872,18 EUR ostvaren je po IF 11 - Opći prihodi i primici.</w:t>
      </w:r>
    </w:p>
    <w:p w14:paraId="69D8F386" w14:textId="77777777" w:rsidR="004C5BE3" w:rsidRDefault="00C06172">
      <w:pPr>
        <w:jc w:val="both"/>
      </w:pPr>
      <w:r>
        <w:t xml:space="preserve">Tijekom 2025. godine evidentirano je na računima kapitalnih pomoći i prijenosa sredstava u iznosu  4.592.710,02 EUR koja su utrošena za nabavu dugotrajne nefinancijske imovine (67121 – Prihodi iz nadležnog proračuna za financiranje rashoda za nabavu nefinancijske imovine). U skladu sa odredbama članka 215. Pravilnika o proračunskom računovodstvu provedena je korekcija rezultata na način da se za iznos od 4.592.710,02 EUR zadužuje račun viška prihoda poslovanja (konto 92211), a odobrava račun manjka prihoda </w:t>
      </w:r>
      <w:r>
        <w:t>od nefinancijske imovine (konto 92222). Zbog provedene korekcije postoje odstupanja u podacima iskazanim u obrascu PR-RAS i obrascu BIL.</w:t>
      </w:r>
    </w:p>
    <w:p w14:paraId="43034601" w14:textId="77777777" w:rsidR="004C5BE3" w:rsidRDefault="004C5BE3"/>
    <w:p w14:paraId="6FA16489" w14:textId="77777777" w:rsidR="004C5BE3" w:rsidRDefault="00C06172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C5BE3" w14:paraId="36B063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AC33F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11BE1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D77854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301672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D9C46A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10EC4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5BE3" w14:paraId="130276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E5E75D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E9A7AA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D1E62B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77EF6A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144.064,07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288FA6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148.638,66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1B9A7C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103,2</w:t>
            </w:r>
          </w:p>
        </w:tc>
      </w:tr>
    </w:tbl>
    <w:p w14:paraId="6081D126" w14:textId="77777777" w:rsidR="004C5BE3" w:rsidRDefault="004C5BE3">
      <w:pPr>
        <w:spacing w:after="0"/>
      </w:pPr>
    </w:p>
    <w:p w14:paraId="6F4182D5" w14:textId="77777777" w:rsidR="004C5BE3" w:rsidRDefault="00C06172">
      <w:r>
        <w:lastRenderedPageBreak/>
        <w:t>Obračunati prihodi poslovanja sastoje se od slijedećih nenaplaćenih prihoda:</w:t>
      </w:r>
    </w:p>
    <w:p w14:paraId="3F451206" w14:textId="77777777" w:rsidR="004C5BE3" w:rsidRDefault="00C06172">
      <w:r>
        <w:t>- tekuće pomoći od institucija i tijela EU u iznosu 2.093,92 EUR,</w:t>
      </w:r>
    </w:p>
    <w:p w14:paraId="57D158B4" w14:textId="77777777" w:rsidR="004C5BE3" w:rsidRDefault="00C06172">
      <w:r>
        <w:t>-  kapitalne pomoći od institucija i tijela EU u iznosu 134.803,08 EUR i</w:t>
      </w:r>
    </w:p>
    <w:p w14:paraId="1544DA25" w14:textId="77777777" w:rsidR="004C5BE3" w:rsidRDefault="00C06172">
      <w:r>
        <w:t>- ostale pristojbe i naknade u iznosu 11.741,66 EUR. </w:t>
      </w:r>
    </w:p>
    <w:p w14:paraId="0D716E5F" w14:textId="77777777" w:rsidR="004C5BE3" w:rsidRDefault="004C5BE3"/>
    <w:p w14:paraId="53A3FD70" w14:textId="77777777" w:rsidR="004C5BE3" w:rsidRDefault="00C06172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C5BE3" w14:paraId="14086A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3EA41A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2A614B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37101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32FBE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FB79F2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81FE60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5BE3" w14:paraId="57103E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FC4127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5C2A37" w14:textId="77777777" w:rsidR="004C5BE3" w:rsidRDefault="00C06172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CC70E6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13F722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17.499.251,82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FC8315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20.055.008,29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3D8B27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114,6</w:t>
            </w:r>
          </w:p>
        </w:tc>
      </w:tr>
    </w:tbl>
    <w:p w14:paraId="2545D39B" w14:textId="77777777" w:rsidR="004C5BE3" w:rsidRDefault="004C5BE3">
      <w:pPr>
        <w:spacing w:after="0"/>
      </w:pPr>
    </w:p>
    <w:p w14:paraId="02D39D55" w14:textId="77777777" w:rsidR="004C5BE3" w:rsidRDefault="00C06172">
      <w:r>
        <w:rPr>
          <w:b/>
        </w:rPr>
        <w:t>1.    Tuđa imovina dobivena na korištenje (konto 9911)  =  590.488,18 €</w:t>
      </w:r>
      <w:r>
        <w:br/>
        <w:t>a.    Zemljište u lučkom području dato na upravljanje (konto 991111)  =  429.719,45 €</w:t>
      </w:r>
      <w:r>
        <w:br/>
        <w:t>b.    Poslovni prostor u zgradi Kapetanije (konto 9911111)  =  159.267,37 €</w:t>
      </w:r>
      <w:r>
        <w:br/>
        <w:t>c.    Računalna oprema Agencija za vodne putove (konto 991112)  =  160,73 €</w:t>
      </w:r>
      <w:r>
        <w:br/>
        <w:t>d.    Računalna oprema Fina-državna riznica (konto 991113)  =  1.340,63 €</w:t>
      </w:r>
      <w:r>
        <w:br/>
      </w:r>
      <w:r>
        <w:rPr>
          <w:b/>
        </w:rPr>
        <w:t>2.    Dana jamstva (konto 9912)  =  15.661.291,39 €</w:t>
      </w:r>
      <w:r>
        <w:br/>
        <w:t xml:space="preserve">a.    Dano jamstvo RH kredit ZABA 38 </w:t>
      </w:r>
      <w:proofErr w:type="spellStart"/>
      <w:r>
        <w:t>mil</w:t>
      </w:r>
      <w:proofErr w:type="spellEnd"/>
      <w:r>
        <w:t xml:space="preserve"> (konto 991211)  =  5.043.466,72 €</w:t>
      </w:r>
      <w:r>
        <w:br/>
        <w:t xml:space="preserve">b.    Dano jamstvo RH kredit HBOR 80 </w:t>
      </w:r>
      <w:proofErr w:type="spellStart"/>
      <w:r>
        <w:t>mil</w:t>
      </w:r>
      <w:proofErr w:type="spellEnd"/>
      <w:r>
        <w:t xml:space="preserve"> (konto 991212)  =  10.617.824,6</w:t>
      </w:r>
      <w:r>
        <w:t>7 €</w:t>
      </w:r>
      <w:r>
        <w:br/>
      </w:r>
      <w:r>
        <w:rPr>
          <w:b/>
        </w:rPr>
        <w:t>3.    Instrumenti osiguranja plaćanja (konto 9914)  =  1.258.067,56 €</w:t>
      </w:r>
      <w:r>
        <w:br/>
        <w:t xml:space="preserve">a.    Zadužnica – Erste </w:t>
      </w:r>
      <w:proofErr w:type="spellStart"/>
      <w:r>
        <w:t>Card</w:t>
      </w:r>
      <w:proofErr w:type="spellEnd"/>
      <w:r>
        <w:t xml:space="preserve"> Club d.o.o. (konto 99141)  =  2.500,00 €</w:t>
      </w:r>
      <w:r>
        <w:br/>
        <w:t xml:space="preserve">b.    Garancija – </w:t>
      </w:r>
      <w:proofErr w:type="spellStart"/>
      <w:r>
        <w:t>Hidroing</w:t>
      </w:r>
      <w:proofErr w:type="spellEnd"/>
      <w:r>
        <w:t xml:space="preserve"> d.o.o. (konto 991410)  =  24.926,67 €</w:t>
      </w:r>
      <w:r>
        <w:br/>
        <w:t xml:space="preserve">c.    Garancija – </w:t>
      </w:r>
      <w:proofErr w:type="spellStart"/>
      <w:r>
        <w:t>Hidroing</w:t>
      </w:r>
      <w:proofErr w:type="spellEnd"/>
      <w:r>
        <w:t xml:space="preserve"> d.o.o. (konto 991411)  =  10.595,31 €</w:t>
      </w:r>
      <w:r>
        <w:br/>
        <w:t>d.    Garancija – Promet građenje d.o.o. (konto 991412)  =  9.749,61 €</w:t>
      </w:r>
      <w:r>
        <w:br/>
        <w:t>e.    Garancija – Strabag d.o.o. (konto 991414)  =  26.365,98 €</w:t>
      </w:r>
      <w:r>
        <w:br/>
        <w:t>f.    Garancija Osijek-Koteks d.d. (konto 991415)  =  337.663,90 €</w:t>
      </w:r>
      <w:r>
        <w:br/>
        <w:t>g.    Garancija zajednice izvršitelj</w:t>
      </w:r>
      <w:r>
        <w:t xml:space="preserve">a – </w:t>
      </w:r>
      <w:proofErr w:type="spellStart"/>
      <w:r>
        <w:t>Hidroing-Geokon-Ekonerg</w:t>
      </w:r>
      <w:proofErr w:type="spellEnd"/>
      <w:r>
        <w:t xml:space="preserve"> (konto 991417)  =  82.878,76 €</w:t>
      </w:r>
      <w:r>
        <w:br/>
        <w:t xml:space="preserve">h.    Garancija – Brodska </w:t>
      </w:r>
      <w:proofErr w:type="spellStart"/>
      <w:r>
        <w:t>posavina</w:t>
      </w:r>
      <w:proofErr w:type="spellEnd"/>
      <w:r>
        <w:t xml:space="preserve"> d.d. (konto 991420)  =  753.442,73 €</w:t>
      </w:r>
      <w:r>
        <w:br/>
        <w:t xml:space="preserve">i.    Garancija – </w:t>
      </w:r>
      <w:proofErr w:type="spellStart"/>
      <w:r>
        <w:t>Hidroing</w:t>
      </w:r>
      <w:proofErr w:type="spellEnd"/>
      <w:r>
        <w:t xml:space="preserve"> d.o.o. (konto 991421)  =  9.944,60 €</w:t>
      </w:r>
      <w:r>
        <w:br/>
      </w:r>
      <w:r>
        <w:rPr>
          <w:b/>
        </w:rPr>
        <w:t>4.    Potencijalne obveze po ugovorima o nabavi robe, radova i usluga (konto 99152)  =  2.545.161,16 €</w:t>
      </w:r>
    </w:p>
    <w:p w14:paraId="0B4765F4" w14:textId="77777777" w:rsidR="004C5BE3" w:rsidRDefault="004C5BE3"/>
    <w:p w14:paraId="4D1EEB3A" w14:textId="77777777" w:rsidR="004C5BE3" w:rsidRDefault="00C06172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C5BE3" w14:paraId="0FEFB3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2F9A3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FAA25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4F35AA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CAAE00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1F791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0326AE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5BE3" w14:paraId="3448D5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B7011A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B22AAB" w14:textId="77777777" w:rsidR="004C5BE3" w:rsidRDefault="00C06172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1BD56F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D7F224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17.499.251,82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7141B9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20.055.008,29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F30664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114,6</w:t>
            </w:r>
          </w:p>
        </w:tc>
      </w:tr>
    </w:tbl>
    <w:p w14:paraId="69442716" w14:textId="77777777" w:rsidR="004C5BE3" w:rsidRDefault="004C5BE3">
      <w:pPr>
        <w:spacing w:after="0"/>
      </w:pPr>
    </w:p>
    <w:p w14:paraId="769C5B18" w14:textId="77777777" w:rsidR="004C5BE3" w:rsidRDefault="00C06172">
      <w:r>
        <w:rPr>
          <w:b/>
        </w:rPr>
        <w:lastRenderedPageBreak/>
        <w:t>1.    Tuđa imovina dobivena na korištenje (konto 9961)  =  590.488,18 €</w:t>
      </w:r>
      <w:r>
        <w:br/>
        <w:t>a.    Zemljište u lučkom području dato na upravljanje (konto 996111)  =  429.719,45 €</w:t>
      </w:r>
      <w:r>
        <w:br/>
        <w:t>b.    Poslovni prostor u zgradi Kapetanije (konto 9961111)  =  159.267,37 €</w:t>
      </w:r>
      <w:r>
        <w:br/>
        <w:t>c.    Računalna oprema Agencija za vodne putove (konto 996112)   = 160,73 €</w:t>
      </w:r>
      <w:r>
        <w:br/>
        <w:t>d.    Računalna oprema Fina-državna riznica (konto 996113)  =  1.340,63 €</w:t>
      </w:r>
      <w:r>
        <w:br/>
      </w:r>
      <w:r>
        <w:rPr>
          <w:b/>
        </w:rPr>
        <w:t>2.    Dana jamstva (konto 9962)  =  15.661.291,39 €</w:t>
      </w:r>
      <w:r>
        <w:br/>
        <w:t xml:space="preserve">a.    Dano jamstvo RH kredit ZABA 38 </w:t>
      </w:r>
      <w:proofErr w:type="spellStart"/>
      <w:r>
        <w:t>mil</w:t>
      </w:r>
      <w:proofErr w:type="spellEnd"/>
      <w:r>
        <w:t xml:space="preserve"> (konto 996211)  =  5.043.466,72 €</w:t>
      </w:r>
      <w:r>
        <w:br/>
        <w:t xml:space="preserve">b.    Dano jamstvo RH kredit HBOR 80 </w:t>
      </w:r>
      <w:proofErr w:type="spellStart"/>
      <w:r>
        <w:t>mil</w:t>
      </w:r>
      <w:proofErr w:type="spellEnd"/>
      <w:r>
        <w:t xml:space="preserve"> (konto 996212)  =  10.617.824,6</w:t>
      </w:r>
      <w:r>
        <w:t>7 €</w:t>
      </w:r>
      <w:r>
        <w:br/>
      </w:r>
      <w:r>
        <w:rPr>
          <w:b/>
        </w:rPr>
        <w:t>3.    Instrumenti osiguranja plaćanja (konto 9964)  =  1.258.067,56 €</w:t>
      </w:r>
      <w:r>
        <w:br/>
        <w:t xml:space="preserve">a.    Zadužnica – Erste </w:t>
      </w:r>
      <w:proofErr w:type="spellStart"/>
      <w:r>
        <w:t>Card</w:t>
      </w:r>
      <w:proofErr w:type="spellEnd"/>
      <w:r>
        <w:t xml:space="preserve"> Club d.o.o. (konto 99641) =   2.500,00 €</w:t>
      </w:r>
      <w:r>
        <w:br/>
        <w:t xml:space="preserve">b.    Garancija – </w:t>
      </w:r>
      <w:proofErr w:type="spellStart"/>
      <w:r>
        <w:t>Hidroing</w:t>
      </w:r>
      <w:proofErr w:type="spellEnd"/>
      <w:r>
        <w:t xml:space="preserve"> d.o.o. (konto 996410)  =  24.926,67 €</w:t>
      </w:r>
      <w:r>
        <w:br/>
        <w:t xml:space="preserve">c.    Garancija – </w:t>
      </w:r>
      <w:proofErr w:type="spellStart"/>
      <w:r>
        <w:t>Hidroing</w:t>
      </w:r>
      <w:proofErr w:type="spellEnd"/>
      <w:r>
        <w:t xml:space="preserve"> d.o.o. (konto 996411)  =  10.595,31 €</w:t>
      </w:r>
      <w:r>
        <w:br/>
        <w:t>d.    Garancija – Promet građenje d.o.o. (konto 996412)  =  9.749,61 €</w:t>
      </w:r>
      <w:r>
        <w:br/>
        <w:t>e.    Garancija – Strabag d.o.o. (konto 996414)  =  26.365,98 €</w:t>
      </w:r>
      <w:r>
        <w:br/>
        <w:t>f.    Garancija Osijek-Koteks d.d. (konto 996415)  =  337.663,90 €</w:t>
      </w:r>
      <w:r>
        <w:br/>
        <w:t>g.    Garancija zajednice izvršitelj</w:t>
      </w:r>
      <w:r>
        <w:t xml:space="preserve">a – </w:t>
      </w:r>
      <w:proofErr w:type="spellStart"/>
      <w:r>
        <w:t>Hidroing-Geokon-Ekonerg</w:t>
      </w:r>
      <w:proofErr w:type="spellEnd"/>
      <w:r>
        <w:t xml:space="preserve"> (konto 996417)  =  82.878,76 €</w:t>
      </w:r>
      <w:r>
        <w:br/>
        <w:t xml:space="preserve">h.    Garancija – Brodska </w:t>
      </w:r>
      <w:proofErr w:type="spellStart"/>
      <w:r>
        <w:t>posavina</w:t>
      </w:r>
      <w:proofErr w:type="spellEnd"/>
      <w:r>
        <w:t xml:space="preserve"> d.d. (konto 996420)  =  753.442,73 €</w:t>
      </w:r>
      <w:r>
        <w:br/>
        <w:t xml:space="preserve">i.    Garancija – </w:t>
      </w:r>
      <w:proofErr w:type="spellStart"/>
      <w:r>
        <w:t>Hidroing</w:t>
      </w:r>
      <w:proofErr w:type="spellEnd"/>
      <w:r>
        <w:t xml:space="preserve"> d.o.o. (konto 996421)  =  9.944,60 €</w:t>
      </w:r>
      <w:r>
        <w:br/>
      </w:r>
      <w:r>
        <w:rPr>
          <w:b/>
        </w:rPr>
        <w:t>4.    Potencijalne obveze po ugovorima o nabavi robe, radova i usluga (konto 99652)  =  2.545.161,16 €</w:t>
      </w:r>
    </w:p>
    <w:p w14:paraId="675F9B55" w14:textId="77777777" w:rsidR="004C5BE3" w:rsidRDefault="004C5BE3"/>
    <w:p w14:paraId="59D6F035" w14:textId="77777777" w:rsidR="004C5BE3" w:rsidRDefault="00C06172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25CA0369" w14:textId="77777777" w:rsidR="004C5BE3" w:rsidRDefault="00C06172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C5BE3" w14:paraId="37CA28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1AB09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3B5495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8A993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FE5740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60CD6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075EBB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5BE3" w14:paraId="16F2E0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8D9213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29D82B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Ekonomski poslovi (šifre 041+042+043+044+045+046+047+048+049)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56A75C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5F6809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5.365.016,02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270585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6.363.634,08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0BC0DF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118,6</w:t>
            </w:r>
          </w:p>
        </w:tc>
      </w:tr>
    </w:tbl>
    <w:p w14:paraId="7EA46F33" w14:textId="77777777" w:rsidR="004C5BE3" w:rsidRDefault="004C5BE3">
      <w:pPr>
        <w:spacing w:after="0"/>
      </w:pPr>
    </w:p>
    <w:p w14:paraId="054AEEBE" w14:textId="77777777" w:rsidR="004C5BE3" w:rsidRDefault="00C06172">
      <w:r>
        <w:t>Lučka uprava Slavonski Brod prema funkcijskoj klasifikaciji razvrstana je u 0452 ''Promet vodnim putovima''. </w:t>
      </w:r>
    </w:p>
    <w:p w14:paraId="26B5A234" w14:textId="77777777" w:rsidR="004C5BE3" w:rsidRDefault="00C06172">
      <w:r>
        <w:t>Iskazani su rashodi razreda 3 i 4 u iznosu 6.363.634,08 EUR.</w:t>
      </w:r>
    </w:p>
    <w:p w14:paraId="211C5AB1" w14:textId="77777777" w:rsidR="004C5BE3" w:rsidRDefault="004C5BE3"/>
    <w:p w14:paraId="57CFFBCF" w14:textId="77777777" w:rsidR="004C5BE3" w:rsidRDefault="00C06172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60FC274A" w14:textId="77777777" w:rsidR="004C5BE3" w:rsidRDefault="00C06172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C5BE3" w14:paraId="05950D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C1BB9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059E0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4E622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D4E37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6E5FBC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5B7B46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5BE3" w14:paraId="79A3C4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2C8A95" w14:textId="77777777" w:rsidR="004C5BE3" w:rsidRDefault="004C5BE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CD4BC6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E0B601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B344B6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60002A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1.401.429,32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F32373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ABA08E9" w14:textId="77777777" w:rsidR="004C5BE3" w:rsidRDefault="004C5BE3">
      <w:pPr>
        <w:spacing w:after="0"/>
      </w:pPr>
    </w:p>
    <w:p w14:paraId="6DF498B3" w14:textId="77777777" w:rsidR="004C5BE3" w:rsidRDefault="00C06172">
      <w:r>
        <w:t>Vrijednost imovine je smanjena za iznos provedenog ispravka vrijednosti = 1.401.429,32 EUR</w:t>
      </w:r>
    </w:p>
    <w:p w14:paraId="5B9304DC" w14:textId="77777777" w:rsidR="004C5BE3" w:rsidRDefault="004C5BE3"/>
    <w:p w14:paraId="322E5340" w14:textId="77777777" w:rsidR="004C5BE3" w:rsidRDefault="00C06172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63C843C" w14:textId="77777777" w:rsidR="004C5BE3" w:rsidRDefault="00C06172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C5BE3" w14:paraId="110F13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9BE4C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654E7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42651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DEC9C5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F43F6" w14:textId="77777777" w:rsidR="004C5BE3" w:rsidRDefault="00C0617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C5BE3" w14:paraId="570C06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6A0FE0" w14:textId="77777777" w:rsidR="004C5BE3" w:rsidRDefault="004C5BE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EFC9D6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1ED8D5" w14:textId="77777777" w:rsidR="004C5BE3" w:rsidRDefault="00C0617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711ECC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B75386" w14:textId="77777777" w:rsidR="004C5BE3" w:rsidRDefault="00C0617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357FB60" w14:textId="77777777" w:rsidR="004C5BE3" w:rsidRDefault="004C5BE3">
      <w:pPr>
        <w:spacing w:after="0"/>
      </w:pPr>
    </w:p>
    <w:p w14:paraId="6153419A" w14:textId="77777777" w:rsidR="004C5BE3" w:rsidRDefault="00C06172">
      <w:r>
        <w:t>Lučka uprava Slavonski Brod nema dospjelih obveza u periodu od 01. siječnja do 31. prosinca 2025. godine.</w:t>
      </w:r>
    </w:p>
    <w:p w14:paraId="5208A5D5" w14:textId="77777777" w:rsidR="004C5BE3" w:rsidRDefault="004C5BE3"/>
    <w:p w14:paraId="30CEC402" w14:textId="77777777" w:rsidR="004C5BE3" w:rsidRDefault="00C06172">
      <w:pPr>
        <w:keepNext/>
        <w:spacing w:line="240" w:lineRule="auto"/>
        <w:jc w:val="center"/>
      </w:pPr>
      <w:r>
        <w:rPr>
          <w:sz w:val="28"/>
        </w:rPr>
        <w:t>Bilješka 30.</w:t>
      </w:r>
    </w:p>
    <w:p w14:paraId="07423C39" w14:textId="77777777" w:rsidR="004C5BE3" w:rsidRDefault="00C06172">
      <w:pPr>
        <w:spacing w:line="240" w:lineRule="auto"/>
        <w:jc w:val="both"/>
      </w:pPr>
      <w:r>
        <w:rPr>
          <w:b/>
        </w:rPr>
        <w:t>EU izvještaj</w:t>
      </w:r>
    </w:p>
    <w:p w14:paraId="130D12BA" w14:textId="77777777" w:rsidR="004C5BE3" w:rsidRDefault="00C06172">
      <w:r>
        <w:t>Na kontu 1632 iznos od 136.897,00 EUR odnosi se na potraživanja za tekuće i kapitalne pomoći vezano za realizaciju projekta ''Izrada studija i projektne dokumentacije za potrebe izgradnje terminala za opasne terete u luci Slavonski Brod'' koji je sufinanciran iz EU Fondova.  U tijeku je postupak evaluacije zahtjeva za finalnu isplatu od strane CINEA-a.</w:t>
      </w:r>
    </w:p>
    <w:p w14:paraId="77943000" w14:textId="77777777" w:rsidR="004C5BE3" w:rsidRDefault="004C5BE3"/>
    <w:sectPr w:rsidR="004C5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3"/>
    <w:rsid w:val="004C5BE3"/>
    <w:rsid w:val="00653362"/>
    <w:rsid w:val="00C038E0"/>
    <w:rsid w:val="00C0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1BE5"/>
  <w15:docId w15:val="{630BCB92-F0B2-4E82-B0FC-108CDA6C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3328</Words>
  <Characters>18970</Characters>
  <Application>Microsoft Office Word</Application>
  <DocSecurity>0</DocSecurity>
  <Lines>158</Lines>
  <Paragraphs>44</Paragraphs>
  <ScaleCrop>false</ScaleCrop>
  <Company/>
  <LinksUpToDate>false</LinksUpToDate>
  <CharactersWithSpaces>22254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Đurđa Ferić-Oroz</dc:creator>
  <cp:lastModifiedBy>Lučka Uprava SB</cp:lastModifiedBy>
  <cp:revision>2</cp:revision>
  <dcterms:created xsi:type="dcterms:W3CDTF">2026-01-30T11:57:00Z</dcterms:created>
  <dcterms:modified xsi:type="dcterms:W3CDTF">2026-01-30T11:57:00Z</dcterms:modified>
</cp:coreProperties>
</file>